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03345D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 xml:space="preserve">Н </w:t>
                  </w:r>
                  <w:proofErr w:type="spellStart"/>
                  <w:r w:rsidRPr="00365C5C">
                    <w:rPr>
                      <w:b/>
                      <w:sz w:val="20"/>
                      <w:szCs w:val="20"/>
                    </w:rPr>
                    <w:t>УЛУУ</w:t>
                  </w:r>
                  <w:proofErr w:type="gramStart"/>
                  <w:r w:rsidRPr="00365C5C">
                    <w:rPr>
                      <w:b/>
                      <w:sz w:val="20"/>
                      <w:szCs w:val="20"/>
                    </w:rPr>
                    <w:t>h</w:t>
                  </w:r>
                  <w:proofErr w:type="gramEnd"/>
                  <w:r w:rsidRPr="00365C5C">
                    <w:rPr>
                      <w:b/>
                      <w:sz w:val="20"/>
                      <w:szCs w:val="20"/>
                    </w:rPr>
                    <w:t>А</w:t>
                  </w:r>
                  <w:proofErr w:type="spellEnd"/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03345D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03345D" w:rsidP="002B521C">
      <w:pPr>
        <w:jc w:val="center"/>
        <w:rPr>
          <w:color w:val="000000"/>
          <w:sz w:val="20"/>
          <w:szCs w:val="20"/>
        </w:rPr>
      </w:pPr>
      <w:r w:rsidRPr="0003345D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A128D1" w:rsidRPr="0056514C" w:rsidRDefault="00A128D1" w:rsidP="00987D61">
      <w:pPr>
        <w:jc w:val="center"/>
        <w:rPr>
          <w:b/>
          <w:sz w:val="23"/>
          <w:szCs w:val="23"/>
        </w:rPr>
      </w:pPr>
      <w:r w:rsidRPr="0056514C">
        <w:rPr>
          <w:b/>
          <w:color w:val="000000"/>
          <w:sz w:val="23"/>
          <w:szCs w:val="23"/>
        </w:rPr>
        <w:t xml:space="preserve">ПРИКАЗ № </w:t>
      </w:r>
      <w:r w:rsidR="00700451">
        <w:rPr>
          <w:b/>
          <w:color w:val="000000"/>
          <w:sz w:val="23"/>
          <w:szCs w:val="23"/>
        </w:rPr>
        <w:t xml:space="preserve">225 </w:t>
      </w:r>
      <w:r w:rsidRPr="0056514C">
        <w:rPr>
          <w:b/>
          <w:color w:val="000000"/>
          <w:sz w:val="23"/>
          <w:szCs w:val="23"/>
        </w:rPr>
        <w:t>о/</w:t>
      </w:r>
      <w:proofErr w:type="spellStart"/>
      <w:r w:rsidRPr="0056514C">
        <w:rPr>
          <w:b/>
          <w:color w:val="000000"/>
          <w:sz w:val="23"/>
          <w:szCs w:val="23"/>
        </w:rPr>
        <w:t>д</w:t>
      </w:r>
      <w:proofErr w:type="spellEnd"/>
    </w:p>
    <w:p w:rsidR="00A128D1" w:rsidRPr="0056514C" w:rsidRDefault="00A128D1" w:rsidP="00987D61">
      <w:pPr>
        <w:jc w:val="both"/>
        <w:rPr>
          <w:sz w:val="23"/>
          <w:szCs w:val="23"/>
        </w:rPr>
      </w:pPr>
    </w:p>
    <w:p w:rsidR="005A0D3A" w:rsidRPr="00F0710F" w:rsidRDefault="00A128D1" w:rsidP="00987D61">
      <w:pPr>
        <w:jc w:val="both"/>
        <w:rPr>
          <w:u w:val="single"/>
        </w:rPr>
      </w:pPr>
      <w:r w:rsidRPr="00F0710F">
        <w:t xml:space="preserve">от </w:t>
      </w:r>
      <w:r w:rsidR="000D4181" w:rsidRPr="00F0710F">
        <w:t xml:space="preserve">3 сентября </w:t>
      </w:r>
      <w:r w:rsidRPr="00F0710F">
        <w:t xml:space="preserve">2020 г.                             </w:t>
      </w:r>
      <w:r w:rsidR="007B3489" w:rsidRPr="00F0710F">
        <w:t xml:space="preserve">                        </w:t>
      </w:r>
      <w:r w:rsidRPr="00F0710F">
        <w:t xml:space="preserve">        </w:t>
      </w:r>
      <w:r w:rsidR="000D4181" w:rsidRPr="00F0710F">
        <w:t xml:space="preserve">           </w:t>
      </w:r>
      <w:r w:rsidRPr="00F0710F">
        <w:t xml:space="preserve">                      </w:t>
      </w:r>
      <w:r w:rsidRPr="00F0710F">
        <w:rPr>
          <w:u w:val="single"/>
        </w:rPr>
        <w:t>п. Усть-Нера</w:t>
      </w:r>
    </w:p>
    <w:p w:rsidR="00A128D1" w:rsidRPr="00F0710F" w:rsidRDefault="00A128D1" w:rsidP="00987D61">
      <w:pPr>
        <w:jc w:val="both"/>
        <w:rPr>
          <w:u w:val="single"/>
        </w:rPr>
      </w:pPr>
    </w:p>
    <w:p w:rsidR="00A128D1" w:rsidRPr="00F0710F" w:rsidRDefault="00E907DC" w:rsidP="00987D61">
      <w:pPr>
        <w:tabs>
          <w:tab w:val="left" w:pos="993"/>
          <w:tab w:val="left" w:pos="1134"/>
        </w:tabs>
        <w:ind w:firstLine="709"/>
        <w:jc w:val="both"/>
        <w:rPr>
          <w:b/>
        </w:rPr>
      </w:pPr>
      <w:r w:rsidRPr="00F0710F">
        <w:rPr>
          <w:b/>
        </w:rPr>
        <w:t>Об организации и проведении Всероссийских проверочных работ в общеобразовательных учреждениях МО «</w:t>
      </w:r>
      <w:proofErr w:type="spellStart"/>
      <w:r w:rsidRPr="00F0710F">
        <w:rPr>
          <w:b/>
        </w:rPr>
        <w:t>Оймяконский</w:t>
      </w:r>
      <w:proofErr w:type="spellEnd"/>
      <w:r w:rsidRPr="00F0710F">
        <w:rPr>
          <w:b/>
        </w:rPr>
        <w:t xml:space="preserve"> улус (район)» в 2020-2021 </w:t>
      </w:r>
      <w:proofErr w:type="spellStart"/>
      <w:r w:rsidRPr="00F0710F">
        <w:rPr>
          <w:b/>
        </w:rPr>
        <w:t>уч</w:t>
      </w:r>
      <w:proofErr w:type="spellEnd"/>
      <w:r w:rsidRPr="00F0710F">
        <w:rPr>
          <w:b/>
        </w:rPr>
        <w:t>. году.</w:t>
      </w:r>
    </w:p>
    <w:p w:rsidR="00092604" w:rsidRPr="00F0710F" w:rsidRDefault="00092604" w:rsidP="00987D61">
      <w:pPr>
        <w:tabs>
          <w:tab w:val="left" w:pos="993"/>
          <w:tab w:val="left" w:pos="1134"/>
        </w:tabs>
        <w:ind w:firstLine="709"/>
        <w:jc w:val="both"/>
      </w:pPr>
    </w:p>
    <w:p w:rsidR="00092604" w:rsidRPr="00F0710F" w:rsidRDefault="000973A0" w:rsidP="00987D61">
      <w:pPr>
        <w:tabs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  <w:proofErr w:type="gramStart"/>
      <w:r w:rsidRPr="00F0710F">
        <w:t>Во исполнение</w:t>
      </w:r>
      <w:r w:rsidR="000D4181" w:rsidRPr="00F0710F">
        <w:t xml:space="preserve"> приказов Министерства образования и науки Республики Саха (Якутия) от 19.02.2020 г. № 01-10/230 «О проведении Всероссийских проверочных работ в Республике Саха (Якутия) в 2020 г.» и от 01.09.2020 г. № 01-03/780 «О внесении изменений в приказ Министерства образования и науки Республики Саха (Якутия) от 19.02.2020 г. №</w:t>
      </w:r>
      <w:r w:rsidR="007310B8" w:rsidRPr="00F0710F">
        <w:t xml:space="preserve"> </w:t>
      </w:r>
      <w:r w:rsidR="000D4181" w:rsidRPr="00F0710F">
        <w:t>01-10/230 «О проведении Всероссийских проверочных работ в Республике Саха (Якутия) в</w:t>
      </w:r>
      <w:proofErr w:type="gramEnd"/>
      <w:r w:rsidR="000D4181" w:rsidRPr="00F0710F">
        <w:t xml:space="preserve"> 2020 г.»</w:t>
      </w:r>
      <w:r w:rsidR="00345741" w:rsidRPr="00F0710F">
        <w:t xml:space="preserve"> (далее – ВПР), с целью организации и проведения мониторинга качества </w:t>
      </w:r>
      <w:r w:rsidR="007310B8" w:rsidRPr="00F0710F">
        <w:t xml:space="preserve">обучения в </w:t>
      </w:r>
      <w:r w:rsidR="00345741" w:rsidRPr="00F0710F">
        <w:t>общеобразовательных учреждени</w:t>
      </w:r>
      <w:r w:rsidR="007310B8" w:rsidRPr="00F0710F">
        <w:t>ях</w:t>
      </w:r>
      <w:r w:rsidR="00345741" w:rsidRPr="00F0710F">
        <w:t xml:space="preserve"> МО «</w:t>
      </w:r>
      <w:proofErr w:type="spellStart"/>
      <w:r w:rsidR="00345741" w:rsidRPr="00F0710F">
        <w:t>Оймяконский</w:t>
      </w:r>
      <w:proofErr w:type="spellEnd"/>
      <w:r w:rsidR="00345741" w:rsidRPr="00F0710F">
        <w:t xml:space="preserve"> улус (район)»</w:t>
      </w:r>
      <w:r w:rsidR="007310B8" w:rsidRPr="00F0710F">
        <w:t xml:space="preserve"> (далее–МО)</w:t>
      </w:r>
      <w:r w:rsidR="00345741" w:rsidRPr="00F0710F">
        <w:t>, приказываю:</w:t>
      </w:r>
    </w:p>
    <w:p w:rsidR="007310B8" w:rsidRPr="00F0710F" w:rsidRDefault="007310B8" w:rsidP="00987D61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>Организовать и провести ВПР в общеобразовательных учреждениях МО согласно Плану-графику ВПР в Республике Саха (Якутия)» (приложение 1).</w:t>
      </w:r>
    </w:p>
    <w:p w:rsidR="00103101" w:rsidRPr="00F0710F" w:rsidRDefault="00345741" w:rsidP="00987D61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>Назначить координатором</w:t>
      </w:r>
      <w:r w:rsidR="007310B8" w:rsidRPr="00F0710F">
        <w:t xml:space="preserve"> муниципального уровня</w:t>
      </w:r>
      <w:r w:rsidRPr="00F0710F">
        <w:t xml:space="preserve">, ответственным за </w:t>
      </w:r>
      <w:r w:rsidR="00C51EC8" w:rsidRPr="00F0710F">
        <w:t>подготовк</w:t>
      </w:r>
      <w:r w:rsidR="00103101" w:rsidRPr="00F0710F">
        <w:t xml:space="preserve">у и проведение ВПР </w:t>
      </w:r>
      <w:proofErr w:type="spellStart"/>
      <w:r w:rsidR="00103101" w:rsidRPr="00F0710F">
        <w:t>Шаранову</w:t>
      </w:r>
      <w:proofErr w:type="spellEnd"/>
      <w:r w:rsidR="00103101" w:rsidRPr="00F0710F">
        <w:t xml:space="preserve"> Мар</w:t>
      </w:r>
      <w:r w:rsidR="00C51EC8" w:rsidRPr="00F0710F">
        <w:t>ину Николаевну, начальника Отдела мониторинга качества образования.</w:t>
      </w:r>
      <w:r w:rsidR="00AA3E60" w:rsidRPr="00F0710F">
        <w:t xml:space="preserve"> </w:t>
      </w:r>
    </w:p>
    <w:p w:rsidR="00103101" w:rsidRPr="00F0710F" w:rsidRDefault="000131A7" w:rsidP="00987D61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proofErr w:type="spellStart"/>
      <w:r w:rsidRPr="00F0710F">
        <w:t>Шарановой</w:t>
      </w:r>
      <w:proofErr w:type="spellEnd"/>
      <w:r w:rsidRPr="00F0710F">
        <w:t xml:space="preserve"> М. Н. </w:t>
      </w:r>
      <w:r w:rsidR="00103101" w:rsidRPr="00F0710F">
        <w:t>координатору муниципального уровня:</w:t>
      </w:r>
    </w:p>
    <w:p w:rsidR="000131A7" w:rsidRPr="00F0710F" w:rsidRDefault="00103101" w:rsidP="00987D61">
      <w:pPr>
        <w:pStyle w:val="a6"/>
        <w:numPr>
          <w:ilvl w:val="1"/>
          <w:numId w:val="5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 xml:space="preserve"> О</w:t>
      </w:r>
      <w:r w:rsidR="000131A7" w:rsidRPr="00F0710F">
        <w:t>беспечить организацию и контроль проведения ВПР в общеобразовательных учреждениях МО «</w:t>
      </w:r>
      <w:proofErr w:type="spellStart"/>
      <w:r w:rsidR="000131A7" w:rsidRPr="00F0710F">
        <w:t>Оймяконский</w:t>
      </w:r>
      <w:proofErr w:type="spellEnd"/>
      <w:r w:rsidR="000131A7" w:rsidRPr="00F0710F">
        <w:t xml:space="preserve"> улус (район)»</w:t>
      </w:r>
      <w:r w:rsidRPr="00F0710F">
        <w:t>;</w:t>
      </w:r>
    </w:p>
    <w:p w:rsidR="00AA3E60" w:rsidRPr="00F0710F" w:rsidRDefault="00103101" w:rsidP="00987D61">
      <w:pPr>
        <w:tabs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jc w:val="both"/>
      </w:pPr>
      <w:r w:rsidRPr="00F0710F">
        <w:t>3.2. В срок до 09.09.2020 г. утвердить совместно с руководителями общеобразовательных организаций список общественных наблюдателей, в качестве которых можно привлечь специалистов муниципальных органов управления образованием, представителей других образовательных или общественных организаций, родительскую общественность;</w:t>
      </w:r>
    </w:p>
    <w:p w:rsidR="00345741" w:rsidRPr="00F0710F" w:rsidRDefault="00103101" w:rsidP="00987D61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 xml:space="preserve">3.3. Обеспечить </w:t>
      </w:r>
      <w:proofErr w:type="gramStart"/>
      <w:r w:rsidRPr="00F0710F">
        <w:t>контроль за</w:t>
      </w:r>
      <w:proofErr w:type="gramEnd"/>
      <w:r w:rsidRPr="00F0710F">
        <w:t xml:space="preserve"> осуществлением общественного наблюдения при приведении ВПР в общеобразовательных организациях;</w:t>
      </w:r>
    </w:p>
    <w:p w:rsidR="00A864E4" w:rsidRPr="00F0710F" w:rsidRDefault="00103101" w:rsidP="00987D61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 xml:space="preserve">3.4. </w:t>
      </w:r>
      <w:r w:rsidR="00A864E4" w:rsidRPr="00F0710F">
        <w:t>Обеспечить хранение бумажных оригиналов и копий бланков работ, протоколов, актов ВПР в условиях, исключающих доступ к ним посторонних лиц и позволяющих их сохранность до 1 марта учебного года, следующего за годом написания всероссийских проверочных работ;</w:t>
      </w:r>
    </w:p>
    <w:p w:rsidR="00FE51E4" w:rsidRPr="00F0710F" w:rsidRDefault="00103101" w:rsidP="00987D61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 xml:space="preserve">3.5. </w:t>
      </w:r>
      <w:r w:rsidR="00FE51E4" w:rsidRPr="00F0710F">
        <w:t xml:space="preserve">По </w:t>
      </w:r>
      <w:r w:rsidRPr="00F0710F">
        <w:t xml:space="preserve">итогам проведения </w:t>
      </w:r>
      <w:r w:rsidR="00FE51E4" w:rsidRPr="00F0710F">
        <w:t xml:space="preserve">ВПР </w:t>
      </w:r>
      <w:r w:rsidRPr="00F0710F">
        <w:t xml:space="preserve">в общеобразовательных организациях </w:t>
      </w:r>
      <w:r w:rsidR="00FE51E4" w:rsidRPr="00F0710F">
        <w:t>составить информационную справку</w:t>
      </w:r>
      <w:r w:rsidRPr="00F0710F">
        <w:t>;</w:t>
      </w:r>
    </w:p>
    <w:p w:rsidR="00345741" w:rsidRPr="00F0710F" w:rsidRDefault="00345741" w:rsidP="00987D61">
      <w:pPr>
        <w:pStyle w:val="a6"/>
        <w:numPr>
          <w:ilvl w:val="0"/>
          <w:numId w:val="4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>Руководителям общеобразовательных учреждений:</w:t>
      </w:r>
    </w:p>
    <w:p w:rsidR="00C51EC8" w:rsidRPr="00F0710F" w:rsidRDefault="00C51EC8" w:rsidP="00987D61">
      <w:pPr>
        <w:pStyle w:val="a6"/>
        <w:numPr>
          <w:ilvl w:val="1"/>
          <w:numId w:val="4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>Обеспечить подготовку, проведение и проверку работ ВПР в соответствии с Планом-графиком согласно приложению 1 к настоящему приказу;</w:t>
      </w:r>
    </w:p>
    <w:p w:rsidR="00103101" w:rsidRPr="00F0710F" w:rsidRDefault="00103101" w:rsidP="00987D61">
      <w:pPr>
        <w:pStyle w:val="a6"/>
        <w:numPr>
          <w:ilvl w:val="1"/>
          <w:numId w:val="4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>Назначить работников общеобразовательных учреждений, ответственных за проведение ВПР на школьном уровне;</w:t>
      </w:r>
    </w:p>
    <w:p w:rsidR="00103101" w:rsidRPr="00F0710F" w:rsidRDefault="00103101" w:rsidP="00987D61">
      <w:pPr>
        <w:pStyle w:val="a6"/>
        <w:numPr>
          <w:ilvl w:val="1"/>
          <w:numId w:val="4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t xml:space="preserve">Организовать подготовку работников общеобразовательных учреждений, ответственных за проведение ВПР на школьном уровне и общественных наблюдателей; </w:t>
      </w:r>
    </w:p>
    <w:p w:rsidR="00103101" w:rsidRPr="00F0710F" w:rsidRDefault="00103101" w:rsidP="00987D61">
      <w:pPr>
        <w:pStyle w:val="a6"/>
        <w:numPr>
          <w:ilvl w:val="1"/>
          <w:numId w:val="4"/>
        </w:numPr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jc w:val="both"/>
      </w:pPr>
      <w:r w:rsidRPr="00F0710F">
        <w:lastRenderedPageBreak/>
        <w:t>Направить списки рекомендованных от общеобразовательного учреждения общественных наблюдателей согласно п. 3 пп.3.2  настоящего приказа;</w:t>
      </w:r>
    </w:p>
    <w:p w:rsidR="00C51EC8" w:rsidRPr="00F0710F" w:rsidRDefault="008E1017" w:rsidP="00987D61">
      <w:pPr>
        <w:pStyle w:val="a6"/>
        <w:numPr>
          <w:ilvl w:val="1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rPr>
          <w:lang w:val="sah-RU"/>
        </w:rPr>
        <w:t>Обеспечить обязательное участие в ВПР обучающихся 5,6,7,8 классов в соответствии с Планом-графиком;</w:t>
      </w:r>
    </w:p>
    <w:p w:rsidR="008E1017" w:rsidRPr="00F0710F" w:rsidRDefault="008E1017" w:rsidP="00987D61">
      <w:pPr>
        <w:pStyle w:val="a6"/>
        <w:numPr>
          <w:ilvl w:val="1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 xml:space="preserve">Организовать обязательное участие обучающихся 9 классов в ВПР по учебным предметам «Русский язык» и «Математика», а также по двум предметам по выбору в соответствии с Планом-графиком. </w:t>
      </w:r>
      <w:r w:rsidR="00C951FF" w:rsidRPr="00F0710F">
        <w:t>Рекомендуется участие девятиклассников в ВПР по всем включенным учебным предметам классов в соответствии с Планом-графиком.</w:t>
      </w:r>
    </w:p>
    <w:p w:rsidR="008E1017" w:rsidRPr="00F0710F" w:rsidRDefault="00E52F16" w:rsidP="00987D61">
      <w:pPr>
        <w:pStyle w:val="a6"/>
        <w:numPr>
          <w:ilvl w:val="1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 xml:space="preserve">Рекомендовать участие в ВПР обучающихся 11 классов по тем учебным предметам, по которым не планируют проходить государственную итоговую аттестацию в форме единого государственного экзамена в соответствии с </w:t>
      </w:r>
      <w:proofErr w:type="spellStart"/>
      <w:proofErr w:type="gramStart"/>
      <w:r w:rsidRPr="00F0710F">
        <w:t>План-графиком</w:t>
      </w:r>
      <w:proofErr w:type="spellEnd"/>
      <w:proofErr w:type="gramEnd"/>
      <w:r w:rsidRPr="00F0710F">
        <w:t>;</w:t>
      </w:r>
    </w:p>
    <w:p w:rsidR="00AA3E60" w:rsidRPr="00F0710F" w:rsidRDefault="00E52F16" w:rsidP="00987D61">
      <w:pPr>
        <w:pStyle w:val="a6"/>
        <w:numPr>
          <w:ilvl w:val="1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>Организовать участие обучающихся 10 классов в ВПР по учебному предмету «География», у которых по учебному плану изучение данного предмета заканчивается в 10 классе в соответствии</w:t>
      </w:r>
      <w:r w:rsidR="00AA3E60" w:rsidRPr="00F0710F">
        <w:t xml:space="preserve"> </w:t>
      </w:r>
      <w:r w:rsidRPr="00F0710F">
        <w:t>с Планом-графиком;</w:t>
      </w:r>
    </w:p>
    <w:p w:rsidR="001973DF" w:rsidRPr="00F0710F" w:rsidRDefault="001973DF" w:rsidP="00987D61">
      <w:pPr>
        <w:pStyle w:val="a6"/>
        <w:numPr>
          <w:ilvl w:val="1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>Назначить внутренним локальным актом общеобразовательного учреждения лиц, ответственных за проверку работ и передачу информации</w:t>
      </w:r>
      <w:r w:rsidR="005044CA" w:rsidRPr="00F0710F">
        <w:t xml:space="preserve"> по итогам проводимых ВПР;</w:t>
      </w:r>
    </w:p>
    <w:p w:rsidR="00A864E4" w:rsidRPr="00F0710F" w:rsidRDefault="00A864E4" w:rsidP="00987D61">
      <w:pPr>
        <w:pStyle w:val="a6"/>
        <w:numPr>
          <w:ilvl w:val="1"/>
          <w:numId w:val="4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>Предоставить в МКУ «УО МО «</w:t>
      </w:r>
      <w:proofErr w:type="spellStart"/>
      <w:r w:rsidRPr="00F0710F">
        <w:t>Оймяконский</w:t>
      </w:r>
      <w:proofErr w:type="spellEnd"/>
      <w:r w:rsidRPr="00F0710F">
        <w:t xml:space="preserve"> улус (район)» бумажные оригиналы и копии бланков работ, протоколы, акты ВПР </w:t>
      </w:r>
      <w:r w:rsidR="003719A5" w:rsidRPr="00F0710F">
        <w:t>в двухнедельный срок, после написания.</w:t>
      </w:r>
    </w:p>
    <w:p w:rsidR="00E50D74" w:rsidRPr="00F0710F" w:rsidRDefault="00E907DC" w:rsidP="001973DF">
      <w:pPr>
        <w:pStyle w:val="a6"/>
        <w:numPr>
          <w:ilvl w:val="1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>Провести диагностику результатов ВПР в своем общеобразовательном учреждении и организовать работу по совершенствованию преподавания учебных предметов и повышения уровня общеобразовательной подготовки обучающихся в соответствии с требованиями федерального государственного образовательного стандарта, федерального компонента государственного стандарта общего образования.</w:t>
      </w:r>
    </w:p>
    <w:p w:rsidR="003D56F2" w:rsidRPr="00F0710F" w:rsidRDefault="004A1F8D" w:rsidP="00987D61">
      <w:pPr>
        <w:pStyle w:val="a6"/>
        <w:numPr>
          <w:ilvl w:val="0"/>
          <w:numId w:val="4"/>
        </w:num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left="0" w:firstLine="709"/>
        <w:jc w:val="both"/>
      </w:pPr>
      <w:r w:rsidRPr="00F0710F">
        <w:t>Н</w:t>
      </w:r>
      <w:r w:rsidR="00AA3E60" w:rsidRPr="00F0710F">
        <w:t>азначить мест</w:t>
      </w:r>
      <w:r w:rsidR="00987D61" w:rsidRPr="00F0710F">
        <w:t>ами</w:t>
      </w:r>
      <w:r w:rsidR="00AA3E60" w:rsidRPr="00F0710F">
        <w:t xml:space="preserve"> проверки работ участников ВПР</w:t>
      </w:r>
      <w:r w:rsidR="003D56F2" w:rsidRPr="00F0710F">
        <w:t>:</w:t>
      </w:r>
    </w:p>
    <w:p w:rsidR="00987D61" w:rsidRPr="00F0710F" w:rsidRDefault="003D56F2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</w:t>
      </w:r>
      <w:r w:rsidR="001973DF" w:rsidRPr="00F0710F">
        <w:rPr>
          <w:lang w:val="sah-RU"/>
        </w:rPr>
        <w:t xml:space="preserve"> </w:t>
      </w:r>
      <w:r w:rsidR="001973DF" w:rsidRPr="00F0710F">
        <w:t>МБОУ «</w:t>
      </w:r>
      <w:proofErr w:type="spellStart"/>
      <w:r w:rsidR="001973DF" w:rsidRPr="00F0710F">
        <w:t>Усть-Нерская</w:t>
      </w:r>
      <w:proofErr w:type="spellEnd"/>
      <w:r w:rsidR="001973DF" w:rsidRPr="00F0710F">
        <w:t xml:space="preserve"> СОШ им. И.В. Хоменко»;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МБОУ «</w:t>
      </w:r>
      <w:proofErr w:type="spellStart"/>
      <w:r w:rsidRPr="00F0710F">
        <w:t>Усть-Нерская</w:t>
      </w:r>
      <w:proofErr w:type="spellEnd"/>
      <w:r w:rsidRPr="00F0710F">
        <w:t xml:space="preserve"> гимназия»;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МБОУ «</w:t>
      </w:r>
      <w:proofErr w:type="spellStart"/>
      <w:r w:rsidRPr="00F0710F">
        <w:t>Томторская</w:t>
      </w:r>
      <w:proofErr w:type="spellEnd"/>
      <w:r w:rsidRPr="00F0710F">
        <w:t xml:space="preserve"> СОШ им. Н.М. Заболоцкого»;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МКОУ «</w:t>
      </w:r>
      <w:proofErr w:type="spellStart"/>
      <w:r w:rsidRPr="00F0710F">
        <w:t>Сордоннохская</w:t>
      </w:r>
      <w:proofErr w:type="spellEnd"/>
      <w:r w:rsidRPr="00F0710F">
        <w:t xml:space="preserve"> СОШ им. Т.И. </w:t>
      </w:r>
      <w:proofErr w:type="spellStart"/>
      <w:r w:rsidRPr="00F0710F">
        <w:t>Скрыбыкиной</w:t>
      </w:r>
      <w:proofErr w:type="spellEnd"/>
      <w:r w:rsidRPr="00F0710F">
        <w:t>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МКОУ «</w:t>
      </w:r>
      <w:proofErr w:type="spellStart"/>
      <w:r w:rsidRPr="00F0710F">
        <w:t>Ючюгейская</w:t>
      </w:r>
      <w:proofErr w:type="spellEnd"/>
      <w:r w:rsidRPr="00F0710F">
        <w:t xml:space="preserve"> СОШ»;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МБОУ «</w:t>
      </w:r>
      <w:proofErr w:type="spellStart"/>
      <w:r w:rsidRPr="00F0710F">
        <w:t>Оймяконская</w:t>
      </w:r>
      <w:proofErr w:type="spellEnd"/>
      <w:r w:rsidRPr="00F0710F">
        <w:t xml:space="preserve"> СОШ им. Н.О. Кривошапкина»;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МКОУ «</w:t>
      </w:r>
      <w:proofErr w:type="spellStart"/>
      <w:r w:rsidRPr="00F0710F">
        <w:t>Артыкская</w:t>
      </w:r>
      <w:proofErr w:type="spellEnd"/>
      <w:r w:rsidRPr="00F0710F">
        <w:t xml:space="preserve"> СОШ»;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- МКОУ «</w:t>
      </w:r>
      <w:proofErr w:type="spellStart"/>
      <w:r w:rsidRPr="00F0710F">
        <w:t>Терютьская</w:t>
      </w:r>
      <w:proofErr w:type="spellEnd"/>
      <w:r w:rsidRPr="00F0710F">
        <w:t xml:space="preserve"> СОШ им. Г.А Кривошапкина».</w:t>
      </w:r>
    </w:p>
    <w:p w:rsidR="001973DF" w:rsidRPr="00F0710F" w:rsidRDefault="001973DF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 w:rsidRPr="00F0710F">
        <w:t>6. Возложить персональную ответственность на руководителей общеобразовательных учреждений МО, назначенных местами проверки работ участников ВПР, за объективность оценки выполненных работ ВПР.</w:t>
      </w:r>
    </w:p>
    <w:p w:rsidR="00B07DB0" w:rsidRPr="00F0710F" w:rsidRDefault="00685B60" w:rsidP="00987D61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both"/>
      </w:pPr>
      <w:r>
        <w:t>7</w:t>
      </w:r>
      <w:r w:rsidR="00987D61" w:rsidRPr="00F0710F">
        <w:t xml:space="preserve">. </w:t>
      </w:r>
      <w:r w:rsidR="00A43871" w:rsidRPr="00F0710F">
        <w:t xml:space="preserve"> Контроль исполнения приказа </w:t>
      </w:r>
      <w:r w:rsidR="00987D61" w:rsidRPr="00F0710F">
        <w:t>оставляю за собой</w:t>
      </w:r>
      <w:r w:rsidR="00A43871" w:rsidRPr="00F0710F">
        <w:t>.</w:t>
      </w:r>
    </w:p>
    <w:p w:rsidR="004E53A8" w:rsidRPr="00F0710F" w:rsidRDefault="004B03B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 w:rsidRPr="00F0710F">
        <w:t xml:space="preserve"> </w:t>
      </w: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5044CA" w:rsidRPr="00F0710F" w:rsidRDefault="005044CA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4B03BE" w:rsidRPr="00F0710F" w:rsidRDefault="004B03B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 w:rsidRPr="00F0710F">
        <w:t xml:space="preserve">  </w:t>
      </w:r>
      <w:r w:rsidR="00D515B4" w:rsidRPr="00F0710F">
        <w:rPr>
          <w:lang w:val="sah-RU"/>
        </w:rPr>
        <w:t>И.о. н</w:t>
      </w:r>
      <w:proofErr w:type="spellStart"/>
      <w:r w:rsidRPr="00F0710F">
        <w:t>ачальник</w:t>
      </w:r>
      <w:proofErr w:type="spellEnd"/>
      <w:r w:rsidR="00D515B4" w:rsidRPr="00F0710F">
        <w:rPr>
          <w:lang w:val="sah-RU"/>
        </w:rPr>
        <w:t>а</w:t>
      </w:r>
      <w:r w:rsidR="00700451">
        <w:t xml:space="preserve">                       </w:t>
      </w:r>
      <w:r w:rsidRPr="00F0710F">
        <w:t xml:space="preserve">  </w:t>
      </w:r>
      <w:r w:rsidR="00E907DC" w:rsidRPr="00F0710F">
        <w:t xml:space="preserve">            </w:t>
      </w:r>
      <w:r w:rsidRPr="00F0710F">
        <w:t xml:space="preserve">     </w:t>
      </w:r>
      <w:proofErr w:type="spellStart"/>
      <w:r w:rsidR="00700451">
        <w:t>п</w:t>
      </w:r>
      <w:proofErr w:type="spellEnd"/>
      <w:r w:rsidR="00700451">
        <w:t>/</w:t>
      </w:r>
      <w:proofErr w:type="spellStart"/>
      <w:r w:rsidR="00700451">
        <w:t>п</w:t>
      </w:r>
      <w:proofErr w:type="spellEnd"/>
      <w:r w:rsidRPr="00F0710F">
        <w:t xml:space="preserve">                                        </w:t>
      </w:r>
      <w:r w:rsidR="00D515B4" w:rsidRPr="00F0710F">
        <w:rPr>
          <w:lang w:val="sah-RU"/>
        </w:rPr>
        <w:t>Т.И. Николаева</w:t>
      </w:r>
      <w:r w:rsidRPr="00F0710F">
        <w:t xml:space="preserve"> </w:t>
      </w:r>
      <w:r w:rsidR="00E907DC" w:rsidRPr="00F0710F">
        <w:t xml:space="preserve"> </w:t>
      </w: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F0710F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987D61" w:rsidRPr="00E907DC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sectPr w:rsidR="00987D61" w:rsidRPr="00E907DC" w:rsidSect="004A46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F7C"/>
    <w:multiLevelType w:val="multilevel"/>
    <w:tmpl w:val="A65A3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A1614"/>
    <w:multiLevelType w:val="multilevel"/>
    <w:tmpl w:val="7958A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7483130"/>
    <w:multiLevelType w:val="multilevel"/>
    <w:tmpl w:val="59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521C"/>
    <w:rsid w:val="000131A7"/>
    <w:rsid w:val="00023FAD"/>
    <w:rsid w:val="0003345D"/>
    <w:rsid w:val="000445F2"/>
    <w:rsid w:val="00061AC9"/>
    <w:rsid w:val="00091021"/>
    <w:rsid w:val="00092604"/>
    <w:rsid w:val="000973A0"/>
    <w:rsid w:val="000A62FA"/>
    <w:rsid w:val="000D4181"/>
    <w:rsid w:val="000E04C6"/>
    <w:rsid w:val="000F3BA7"/>
    <w:rsid w:val="00103101"/>
    <w:rsid w:val="0011175E"/>
    <w:rsid w:val="0014020B"/>
    <w:rsid w:val="0015267B"/>
    <w:rsid w:val="001553D8"/>
    <w:rsid w:val="00161C28"/>
    <w:rsid w:val="00166076"/>
    <w:rsid w:val="00176FBE"/>
    <w:rsid w:val="001973DF"/>
    <w:rsid w:val="001B2021"/>
    <w:rsid w:val="001D6441"/>
    <w:rsid w:val="00226C55"/>
    <w:rsid w:val="002933D4"/>
    <w:rsid w:val="002A4924"/>
    <w:rsid w:val="002A66A3"/>
    <w:rsid w:val="002B521C"/>
    <w:rsid w:val="002B730F"/>
    <w:rsid w:val="002C7858"/>
    <w:rsid w:val="002E27CD"/>
    <w:rsid w:val="002F4D84"/>
    <w:rsid w:val="00310357"/>
    <w:rsid w:val="00322C76"/>
    <w:rsid w:val="00332D84"/>
    <w:rsid w:val="003332C9"/>
    <w:rsid w:val="00341088"/>
    <w:rsid w:val="00345741"/>
    <w:rsid w:val="00355E75"/>
    <w:rsid w:val="003719A5"/>
    <w:rsid w:val="00396581"/>
    <w:rsid w:val="003A2CF5"/>
    <w:rsid w:val="003A6CB1"/>
    <w:rsid w:val="003D2365"/>
    <w:rsid w:val="003D56F2"/>
    <w:rsid w:val="003E29D7"/>
    <w:rsid w:val="003F58F2"/>
    <w:rsid w:val="00446D9D"/>
    <w:rsid w:val="00464C14"/>
    <w:rsid w:val="00464C3D"/>
    <w:rsid w:val="004A1F8D"/>
    <w:rsid w:val="004A4641"/>
    <w:rsid w:val="004B03BE"/>
    <w:rsid w:val="004B11D1"/>
    <w:rsid w:val="004D7AAB"/>
    <w:rsid w:val="004E3B24"/>
    <w:rsid w:val="004E53A8"/>
    <w:rsid w:val="005040BE"/>
    <w:rsid w:val="005044CA"/>
    <w:rsid w:val="00505637"/>
    <w:rsid w:val="0053422C"/>
    <w:rsid w:val="005444E6"/>
    <w:rsid w:val="0056514C"/>
    <w:rsid w:val="00591036"/>
    <w:rsid w:val="005A0D3A"/>
    <w:rsid w:val="005A1709"/>
    <w:rsid w:val="005D2A2B"/>
    <w:rsid w:val="005D3543"/>
    <w:rsid w:val="005E00F3"/>
    <w:rsid w:val="0061158A"/>
    <w:rsid w:val="00625E85"/>
    <w:rsid w:val="00656940"/>
    <w:rsid w:val="00670E61"/>
    <w:rsid w:val="00671A7B"/>
    <w:rsid w:val="00685B60"/>
    <w:rsid w:val="006A3B6F"/>
    <w:rsid w:val="006B16AE"/>
    <w:rsid w:val="006C6522"/>
    <w:rsid w:val="006E1F81"/>
    <w:rsid w:val="006E7140"/>
    <w:rsid w:val="00700451"/>
    <w:rsid w:val="007310B8"/>
    <w:rsid w:val="00741FA3"/>
    <w:rsid w:val="00757CB4"/>
    <w:rsid w:val="00775EFF"/>
    <w:rsid w:val="00791AFE"/>
    <w:rsid w:val="007A0C35"/>
    <w:rsid w:val="007B3489"/>
    <w:rsid w:val="007B7C48"/>
    <w:rsid w:val="007D4FF9"/>
    <w:rsid w:val="007E1083"/>
    <w:rsid w:val="00805BFC"/>
    <w:rsid w:val="00813ADE"/>
    <w:rsid w:val="008215B3"/>
    <w:rsid w:val="00840C4D"/>
    <w:rsid w:val="00841AFB"/>
    <w:rsid w:val="0085530B"/>
    <w:rsid w:val="00873F11"/>
    <w:rsid w:val="008C0297"/>
    <w:rsid w:val="008D20D0"/>
    <w:rsid w:val="008E1017"/>
    <w:rsid w:val="00913448"/>
    <w:rsid w:val="009506B0"/>
    <w:rsid w:val="00987D61"/>
    <w:rsid w:val="009D7DDB"/>
    <w:rsid w:val="00A128D1"/>
    <w:rsid w:val="00A34C2B"/>
    <w:rsid w:val="00A43871"/>
    <w:rsid w:val="00A647C7"/>
    <w:rsid w:val="00A8590F"/>
    <w:rsid w:val="00A864E4"/>
    <w:rsid w:val="00AA3E60"/>
    <w:rsid w:val="00AB62CC"/>
    <w:rsid w:val="00AE6D65"/>
    <w:rsid w:val="00AF644A"/>
    <w:rsid w:val="00B07DB0"/>
    <w:rsid w:val="00B46E20"/>
    <w:rsid w:val="00B53104"/>
    <w:rsid w:val="00B8273C"/>
    <w:rsid w:val="00BD6600"/>
    <w:rsid w:val="00BF13B1"/>
    <w:rsid w:val="00C110F5"/>
    <w:rsid w:val="00C12937"/>
    <w:rsid w:val="00C51EC8"/>
    <w:rsid w:val="00C57B1D"/>
    <w:rsid w:val="00C63123"/>
    <w:rsid w:val="00C80DFC"/>
    <w:rsid w:val="00C828D5"/>
    <w:rsid w:val="00C951FF"/>
    <w:rsid w:val="00CA5115"/>
    <w:rsid w:val="00CB05F5"/>
    <w:rsid w:val="00CC257A"/>
    <w:rsid w:val="00CC7861"/>
    <w:rsid w:val="00CD65DB"/>
    <w:rsid w:val="00D30C0F"/>
    <w:rsid w:val="00D515B4"/>
    <w:rsid w:val="00D5212E"/>
    <w:rsid w:val="00D82FE4"/>
    <w:rsid w:val="00DA494C"/>
    <w:rsid w:val="00DB7C47"/>
    <w:rsid w:val="00DC69DC"/>
    <w:rsid w:val="00DE674F"/>
    <w:rsid w:val="00E23801"/>
    <w:rsid w:val="00E50D74"/>
    <w:rsid w:val="00E52F16"/>
    <w:rsid w:val="00E907DC"/>
    <w:rsid w:val="00E96633"/>
    <w:rsid w:val="00EB28B9"/>
    <w:rsid w:val="00F03C2B"/>
    <w:rsid w:val="00F0710F"/>
    <w:rsid w:val="00F92555"/>
    <w:rsid w:val="00F96414"/>
    <w:rsid w:val="00FD3A1E"/>
    <w:rsid w:val="00FD5C84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71B-510A-4E63-875D-F72A9C37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server</cp:lastModifiedBy>
  <cp:revision>49</cp:revision>
  <cp:lastPrinted>2020-09-04T01:39:00Z</cp:lastPrinted>
  <dcterms:created xsi:type="dcterms:W3CDTF">2018-12-17T05:50:00Z</dcterms:created>
  <dcterms:modified xsi:type="dcterms:W3CDTF">2020-10-12T04:31:00Z</dcterms:modified>
</cp:coreProperties>
</file>