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1A" w:rsidRDefault="00F541BC" w:rsidP="00F541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F541B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Международные эксперты высоко оценили перспективы </w:t>
      </w:r>
    </w:p>
    <w:p w:rsidR="00F541BC" w:rsidRPr="00F541BC" w:rsidRDefault="00F541BC" w:rsidP="00F541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541BC">
        <w:rPr>
          <w:rFonts w:ascii="Arial" w:eastAsia="Times New Roman" w:hAnsi="Arial" w:cs="Arial"/>
          <w:b/>
          <w:bCs/>
          <w:color w:val="000000"/>
          <w:sz w:val="23"/>
          <w:szCs w:val="23"/>
        </w:rPr>
        <w:t>российского образования</w:t>
      </w:r>
    </w:p>
    <w:p w:rsidR="00F541BC" w:rsidRPr="00F541BC" w:rsidRDefault="00F541BC" w:rsidP="00F541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541BC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F541BC" w:rsidRPr="00F541BC" w:rsidRDefault="00F541BC" w:rsidP="00F5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F541BC">
        <w:rPr>
          <w:rFonts w:ascii="Arial" w:eastAsia="Times New Roman" w:hAnsi="Arial" w:cs="Arial"/>
          <w:color w:val="000000"/>
          <w:sz w:val="23"/>
          <w:szCs w:val="23"/>
        </w:rPr>
        <w:t xml:space="preserve">Какие факторы будут определять успешность образовательных систем через 10-15 лет, навыки, необходимые выпускникам школ будущего и их учителям, а также перспективы России занять и удержать лидирующие позиции в школьном образовании обсудили участники прошедшей в Москве IV Международной конференции «Образование в современном мире: вызовы, оценка, решения», организуемой при поддержке </w:t>
      </w:r>
      <w:proofErr w:type="spellStart"/>
      <w:r w:rsidRPr="00F541BC">
        <w:rPr>
          <w:rFonts w:ascii="Arial" w:eastAsia="Times New Roman" w:hAnsi="Arial" w:cs="Arial"/>
          <w:color w:val="000000"/>
          <w:sz w:val="23"/>
          <w:szCs w:val="23"/>
        </w:rPr>
        <w:t>Рособрнадзора</w:t>
      </w:r>
      <w:proofErr w:type="spellEnd"/>
      <w:r w:rsidRPr="00F541BC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F541BC" w:rsidRPr="00F541BC" w:rsidRDefault="00F541BC" w:rsidP="00F5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F541BC">
        <w:rPr>
          <w:rFonts w:ascii="Arial" w:eastAsia="Times New Roman" w:hAnsi="Arial" w:cs="Arial"/>
          <w:color w:val="000000"/>
          <w:sz w:val="23"/>
          <w:szCs w:val="23"/>
        </w:rPr>
        <w:t xml:space="preserve">Открывая конференцию, руководитель </w:t>
      </w:r>
      <w:proofErr w:type="spellStart"/>
      <w:r w:rsidRPr="00F541BC">
        <w:rPr>
          <w:rFonts w:ascii="Arial" w:eastAsia="Times New Roman" w:hAnsi="Arial" w:cs="Arial"/>
          <w:color w:val="000000"/>
          <w:sz w:val="23"/>
          <w:szCs w:val="23"/>
        </w:rPr>
        <w:t>Рособрнадзора</w:t>
      </w:r>
      <w:proofErr w:type="spellEnd"/>
      <w:r w:rsidRPr="00F541BC">
        <w:rPr>
          <w:rFonts w:ascii="Arial" w:eastAsia="Times New Roman" w:hAnsi="Arial" w:cs="Arial"/>
          <w:color w:val="000000"/>
          <w:sz w:val="23"/>
          <w:szCs w:val="23"/>
        </w:rPr>
        <w:t xml:space="preserve"> Сергей Кравцов напомнил о задаче, поставленной в указе президента России Владимира Путина, обеспечить вхождение нашей страны к 2024 году в десятку ведущих стран мира по качеству общего образования. </w:t>
      </w:r>
    </w:p>
    <w:p w:rsidR="00F541BC" w:rsidRPr="00F541BC" w:rsidRDefault="00F541BC" w:rsidP="00F5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F541BC">
        <w:rPr>
          <w:rFonts w:ascii="Arial" w:eastAsia="Times New Roman" w:hAnsi="Arial" w:cs="Arial"/>
          <w:color w:val="000000"/>
          <w:sz w:val="23"/>
          <w:szCs w:val="23"/>
        </w:rPr>
        <w:t>По его мнению, для решения этой задачи есть все необходимые предпосылки: создана единая система оценки качества образования, ведется анализ и работа с результатами различных оценочных процедур, в том числе с объективными результатами ЕГЭ, Россия уже занимает первое место в мире по уровню читател</w:t>
      </w:r>
      <w:bookmarkStart w:id="0" w:name="_GoBack"/>
      <w:bookmarkEnd w:id="0"/>
      <w:r w:rsidRPr="00F541BC">
        <w:rPr>
          <w:rFonts w:ascii="Arial" w:eastAsia="Times New Roman" w:hAnsi="Arial" w:cs="Arial"/>
          <w:color w:val="000000"/>
          <w:sz w:val="23"/>
          <w:szCs w:val="23"/>
        </w:rPr>
        <w:t>ьской грамотности учеников начальной школы в исследовании PIRLS, а в исследовании PISA для 15-летних школьников превысила средний результат по странам ОЭСР и демонстрирует одну из лучших динамик в мире.</w:t>
      </w:r>
    </w:p>
    <w:p w:rsidR="00F541BC" w:rsidRPr="00F541BC" w:rsidRDefault="00F541BC" w:rsidP="00F5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F541BC">
        <w:rPr>
          <w:rFonts w:ascii="Arial" w:eastAsia="Times New Roman" w:hAnsi="Arial" w:cs="Arial"/>
          <w:color w:val="000000"/>
          <w:sz w:val="23"/>
          <w:szCs w:val="23"/>
        </w:rPr>
        <w:t xml:space="preserve">Ключевыми факторами, которые должны влиять на улучшение результатов России, по словам руководителя </w:t>
      </w:r>
      <w:proofErr w:type="spellStart"/>
      <w:r w:rsidRPr="00F541BC">
        <w:rPr>
          <w:rFonts w:ascii="Arial" w:eastAsia="Times New Roman" w:hAnsi="Arial" w:cs="Arial"/>
          <w:color w:val="000000"/>
          <w:sz w:val="23"/>
          <w:szCs w:val="23"/>
        </w:rPr>
        <w:t>Рособрнадзора</w:t>
      </w:r>
      <w:proofErr w:type="spellEnd"/>
      <w:r w:rsidRPr="00F541BC">
        <w:rPr>
          <w:rFonts w:ascii="Arial" w:eastAsia="Times New Roman" w:hAnsi="Arial" w:cs="Arial"/>
          <w:color w:val="000000"/>
          <w:sz w:val="23"/>
          <w:szCs w:val="23"/>
        </w:rPr>
        <w:t>, являются стандарты, обеспечивающие единые требования к содержанию, результатам и условиям обучения, качественные и регулярно обновляемые учебные пособия, объективная оценка результатов учеников, компетенций учителей и директоров школ и работа с результатами этой оценки.</w:t>
      </w:r>
    </w:p>
    <w:p w:rsidR="00F541BC" w:rsidRPr="00F541BC" w:rsidRDefault="00F541BC" w:rsidP="00F5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F541BC">
        <w:rPr>
          <w:rFonts w:ascii="Arial" w:eastAsia="Times New Roman" w:hAnsi="Arial" w:cs="Arial"/>
          <w:color w:val="000000"/>
          <w:sz w:val="23"/>
          <w:szCs w:val="23"/>
        </w:rPr>
        <w:t>«Тогда, несмотря на все многообразие, которое есть в системе образования Российской Федерации, мы можем занимать первые места. Это сложнейшая задача, но она реализуема, и основа такого развития заложена», - заявил Сергей Кравцов.</w:t>
      </w:r>
    </w:p>
    <w:p w:rsidR="00F541BC" w:rsidRPr="00F541BC" w:rsidRDefault="00F541BC" w:rsidP="00F5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BC">
        <w:rPr>
          <w:rFonts w:ascii="Arial" w:eastAsia="Times New Roman" w:hAnsi="Arial" w:cs="Arial"/>
          <w:color w:val="000000"/>
          <w:sz w:val="23"/>
          <w:szCs w:val="23"/>
        </w:rPr>
        <w:t xml:space="preserve">В развитии компетенций выпускников 2030 года, по его мнению, наиболее актуальными будут базовая академическая подготовка, функциональная грамотность, умение работать в команде, самостоятельность в формулировании целей и их достижении. Также очень востребованным является развитие у школьников социально-эмоциональных компетенций, таких как адаптивность, внимание, </w:t>
      </w:r>
      <w:proofErr w:type="spellStart"/>
      <w:r w:rsidRPr="00F541BC">
        <w:rPr>
          <w:rFonts w:ascii="Arial" w:eastAsia="Times New Roman" w:hAnsi="Arial" w:cs="Arial"/>
          <w:color w:val="000000"/>
          <w:sz w:val="23"/>
          <w:szCs w:val="23"/>
        </w:rPr>
        <w:t>эмпатия</w:t>
      </w:r>
      <w:proofErr w:type="spellEnd"/>
      <w:r w:rsidRPr="00F541BC">
        <w:rPr>
          <w:rFonts w:ascii="Arial" w:eastAsia="Times New Roman" w:hAnsi="Arial" w:cs="Arial"/>
          <w:color w:val="000000"/>
          <w:sz w:val="23"/>
          <w:szCs w:val="23"/>
        </w:rPr>
        <w:t>, смелость, корректность, настойчивость, честность и прочие.</w:t>
      </w:r>
    </w:p>
    <w:p w:rsidR="00F541BC" w:rsidRPr="00F541BC" w:rsidRDefault="00F541BC" w:rsidP="00F5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BC">
        <w:rPr>
          <w:rFonts w:ascii="Arial" w:eastAsia="Times New Roman" w:hAnsi="Arial" w:cs="Arial"/>
          <w:color w:val="000000"/>
          <w:sz w:val="23"/>
          <w:szCs w:val="23"/>
        </w:rPr>
        <w:t xml:space="preserve">«Если система образования России продолжит развиваться такими же темпами, с которыми она развивалась в последние годы, я считаю, что это реально достижимая цель – попасть в топ лидеров образовательных технологий. Россия уже многого добилась, но ей есть куда стремиться и прогрессировать в образовании», - прокомментировал руководитель Департамента образования и навыков ОЭСР Андреас </w:t>
      </w:r>
      <w:proofErr w:type="spellStart"/>
      <w:r w:rsidRPr="00F541BC">
        <w:rPr>
          <w:rFonts w:ascii="Arial" w:eastAsia="Times New Roman" w:hAnsi="Arial" w:cs="Arial"/>
          <w:color w:val="000000"/>
          <w:sz w:val="23"/>
          <w:szCs w:val="23"/>
        </w:rPr>
        <w:t>Шляйхер</w:t>
      </w:r>
      <w:proofErr w:type="spellEnd"/>
      <w:r w:rsidRPr="00F541BC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F541BC" w:rsidRPr="00F541BC" w:rsidRDefault="00F541BC" w:rsidP="00F5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F541BC">
        <w:rPr>
          <w:rFonts w:ascii="Arial" w:eastAsia="Times New Roman" w:hAnsi="Arial" w:cs="Arial"/>
          <w:color w:val="000000"/>
          <w:sz w:val="23"/>
          <w:szCs w:val="23"/>
        </w:rPr>
        <w:t xml:space="preserve">Он отметил, что </w:t>
      </w:r>
      <w:proofErr w:type="spellStart"/>
      <w:r w:rsidRPr="00F541BC">
        <w:rPr>
          <w:rFonts w:ascii="Arial" w:eastAsia="Times New Roman" w:hAnsi="Arial" w:cs="Arial"/>
          <w:color w:val="000000"/>
          <w:sz w:val="23"/>
          <w:szCs w:val="23"/>
        </w:rPr>
        <w:t>цифровизация</w:t>
      </w:r>
      <w:proofErr w:type="spellEnd"/>
      <w:r w:rsidRPr="00F541BC">
        <w:rPr>
          <w:rFonts w:ascii="Arial" w:eastAsia="Times New Roman" w:hAnsi="Arial" w:cs="Arial"/>
          <w:color w:val="000000"/>
          <w:sz w:val="23"/>
          <w:szCs w:val="23"/>
        </w:rPr>
        <w:t xml:space="preserve"> всех сфер жизни современного общества накладывает значительный отпечаток и на развитие образования, меняя саму структуру знания, необходимую выпускнику: заучивание различной информации становится менее важным, чем умение ее искать и ориентироваться в различных данных. «Заучивание становится бесполезным, когда возрастает сложность задачи и требуется творческий подход к ее решению», - констатировал он.</w:t>
      </w:r>
    </w:p>
    <w:p w:rsidR="00F541BC" w:rsidRPr="00F541BC" w:rsidRDefault="00F541BC" w:rsidP="00F5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BC">
        <w:rPr>
          <w:rFonts w:ascii="Arial" w:eastAsia="Times New Roman" w:hAnsi="Arial" w:cs="Arial"/>
          <w:color w:val="000000"/>
          <w:sz w:val="23"/>
          <w:szCs w:val="23"/>
        </w:rPr>
        <w:t xml:space="preserve">Ключевым фактором успеха образовательных систем, по мнению Андреаса </w:t>
      </w:r>
      <w:proofErr w:type="spellStart"/>
      <w:r w:rsidRPr="00F541BC">
        <w:rPr>
          <w:rFonts w:ascii="Arial" w:eastAsia="Times New Roman" w:hAnsi="Arial" w:cs="Arial"/>
          <w:color w:val="000000"/>
          <w:sz w:val="23"/>
          <w:szCs w:val="23"/>
        </w:rPr>
        <w:t>Шляйхера</w:t>
      </w:r>
      <w:proofErr w:type="spellEnd"/>
      <w:r w:rsidRPr="00F541BC">
        <w:rPr>
          <w:rFonts w:ascii="Arial" w:eastAsia="Times New Roman" w:hAnsi="Arial" w:cs="Arial"/>
          <w:color w:val="000000"/>
          <w:sz w:val="23"/>
          <w:szCs w:val="23"/>
        </w:rPr>
        <w:t>, является высокая квалификация школьных учителей. Они должны обладать профессиональными знаниями, предметными и методическими, автономностью (умением самим принимать решения, создавать свои собственные уроки) и способностью эффективно взаимодействовать со своими коллегами-педагогами.</w:t>
      </w:r>
    </w:p>
    <w:p w:rsidR="00F541BC" w:rsidRPr="00F541BC" w:rsidRDefault="00F541BC" w:rsidP="00F5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F541BC">
        <w:rPr>
          <w:rFonts w:ascii="Arial" w:eastAsia="Times New Roman" w:hAnsi="Arial" w:cs="Arial"/>
          <w:color w:val="000000"/>
          <w:sz w:val="23"/>
          <w:szCs w:val="23"/>
        </w:rPr>
        <w:t xml:space="preserve">Исполнительный директор Международной ассоциации по оценке образовательных достижений (IEA) </w:t>
      </w:r>
      <w:proofErr w:type="spellStart"/>
      <w:r w:rsidRPr="00F541BC">
        <w:rPr>
          <w:rFonts w:ascii="Arial" w:eastAsia="Times New Roman" w:hAnsi="Arial" w:cs="Arial"/>
          <w:color w:val="000000"/>
          <w:sz w:val="23"/>
          <w:szCs w:val="23"/>
        </w:rPr>
        <w:t>Дирк</w:t>
      </w:r>
      <w:proofErr w:type="spellEnd"/>
      <w:r w:rsidRPr="00F541BC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F541BC">
        <w:rPr>
          <w:rFonts w:ascii="Arial" w:eastAsia="Times New Roman" w:hAnsi="Arial" w:cs="Arial"/>
          <w:color w:val="000000"/>
          <w:sz w:val="23"/>
          <w:szCs w:val="23"/>
        </w:rPr>
        <w:t>Хастед</w:t>
      </w:r>
      <w:proofErr w:type="spellEnd"/>
      <w:r w:rsidRPr="00F541BC">
        <w:rPr>
          <w:rFonts w:ascii="Arial" w:eastAsia="Times New Roman" w:hAnsi="Arial" w:cs="Arial"/>
          <w:color w:val="000000"/>
          <w:sz w:val="23"/>
          <w:szCs w:val="23"/>
        </w:rPr>
        <w:t xml:space="preserve"> отметил, что Россия уже показала </w:t>
      </w:r>
      <w:r w:rsidRPr="00F541BC">
        <w:rPr>
          <w:rFonts w:ascii="Arial" w:eastAsia="Times New Roman" w:hAnsi="Arial" w:cs="Arial"/>
          <w:color w:val="000000"/>
          <w:sz w:val="23"/>
          <w:szCs w:val="23"/>
        </w:rPr>
        <w:lastRenderedPageBreak/>
        <w:t>прекрасный результат в исследовании PIRLS по качеству образования в начальной школе. По его словам, факторами, определившими такой успех, стали, в частности, развитая система дошкольного образования и высокая вовлеченность родителей на этапе подготовки ребенка к школе.</w:t>
      </w:r>
    </w:p>
    <w:p w:rsidR="00F541BC" w:rsidRPr="00F541BC" w:rsidRDefault="00F541BC" w:rsidP="00F5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F541BC">
        <w:rPr>
          <w:rFonts w:ascii="Arial" w:eastAsia="Times New Roman" w:hAnsi="Arial" w:cs="Arial"/>
          <w:color w:val="000000"/>
          <w:sz w:val="23"/>
          <w:szCs w:val="23"/>
        </w:rPr>
        <w:t>Участники конференции также обсудили результаты международных исследований дошкольного образования и компетенций взрослого населения, опыт региональных образовательных систем. </w:t>
      </w:r>
    </w:p>
    <w:p w:rsidR="00E82624" w:rsidRDefault="00F541BC" w:rsidP="00E803B9">
      <w:pPr>
        <w:spacing w:after="0" w:line="240" w:lineRule="auto"/>
        <w:jc w:val="both"/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F541BC">
        <w:rPr>
          <w:rFonts w:ascii="Arial" w:eastAsia="Times New Roman" w:hAnsi="Arial" w:cs="Arial"/>
          <w:color w:val="000000"/>
          <w:sz w:val="23"/>
          <w:szCs w:val="23"/>
        </w:rPr>
        <w:t>Подводя итоги конференции, Сергей Кравцов призвал более активно распространять эффективные образовательные практики и, анализируя опыт других стран, делиться и теми наработками, которые есть в системе образования Москвы и других регионов России. По его словам, площадками для обмена таким опытом могут стать Международный совет по качеству образования и V Международная конференция, которая пройдет в Москве в следующем году.</w:t>
      </w:r>
    </w:p>
    <w:sectPr w:rsidR="00E8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BC"/>
    <w:rsid w:val="00A0771A"/>
    <w:rsid w:val="00E803B9"/>
    <w:rsid w:val="00E82624"/>
    <w:rsid w:val="00F5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C6DCF-A89F-48CB-8C46-0B126F87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F5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84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Пользователь Windows</cp:lastModifiedBy>
  <cp:revision>2</cp:revision>
  <dcterms:created xsi:type="dcterms:W3CDTF">2018-09-05T01:43:00Z</dcterms:created>
  <dcterms:modified xsi:type="dcterms:W3CDTF">2018-09-05T01:43:00Z</dcterms:modified>
</cp:coreProperties>
</file>